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E64DB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L-21M.jpg">
              <a:hlinkClick xmlns:a="http://schemas.openxmlformats.org/drawingml/2006/main" r:id="rId4" tooltip="大容量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L-21M.jpg">
                      <a:hlinkClick r:id="rId4" tooltip="大容量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DB" w:rsidRPr="009E64DB" w:rsidRDefault="009E64DB" w:rsidP="009E64DB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9E64DB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9E64DB" w:rsidRPr="009E64DB" w:rsidRDefault="009E64DB" w:rsidP="009E64DB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9E64DB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b/>
          <w:bCs/>
          <w:sz w:val="28"/>
          <w:szCs w:val="28"/>
        </w:rPr>
        <w:t>应用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/>
          <w:sz w:val="24"/>
          <w:szCs w:val="24"/>
        </w:rPr>
        <w:t xml:space="preserve">TGL-21M </w:t>
      </w:r>
      <w:r w:rsidRPr="009E64DB">
        <w:rPr>
          <w:rFonts w:ascii="宋体" w:eastAsia="宋体" w:hAnsi="宋体" w:cs="宋体" w:hint="eastAsia"/>
          <w:sz w:val="24"/>
          <w:szCs w:val="24"/>
        </w:rPr>
        <w:t>大容量高速冷冻离心机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  <w:r w:rsidRPr="009E64DB">
        <w:rPr>
          <w:rFonts w:ascii="宋体" w:eastAsia="宋体" w:hAnsi="宋体" w:cs="宋体" w:hint="eastAsia"/>
          <w:sz w:val="24"/>
          <w:szCs w:val="24"/>
        </w:rPr>
        <w:t>广泛应用于临床医学、生物化学、基因工程、免疫学等领域。是各级医院、科研单位、高等院校用于离心分离的必备仪器。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</w:t>
      </w:r>
      <w:r w:rsidRPr="009E64DB">
        <w:rPr>
          <w:rFonts w:ascii="宋体" w:eastAsia="宋体" w:hAnsi="宋体" w:cs="宋体"/>
          <w:sz w:val="24"/>
          <w:szCs w:val="24"/>
        </w:rPr>
        <w:t>TGL-21M</w:t>
      </w:r>
      <w:r w:rsidRPr="009E64DB">
        <w:rPr>
          <w:rFonts w:ascii="宋体" w:eastAsia="宋体" w:hAnsi="宋体" w:cs="宋体" w:hint="eastAsia"/>
          <w:sz w:val="24"/>
          <w:szCs w:val="24"/>
        </w:rPr>
        <w:t>是一款多用途高速大容量冷冻离心机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  <w:r w:rsidRPr="009E64DB">
        <w:rPr>
          <w:rFonts w:ascii="宋体" w:eastAsia="宋体" w:hAnsi="宋体" w:cs="宋体" w:hint="eastAsia"/>
          <w:sz w:val="24"/>
          <w:szCs w:val="24"/>
        </w:rPr>
        <w:t>具有国际先进技术的智能离心机。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·微机控制，高清大屏幕液晶显示，直观控件简化操作，人性化操作触摸屏界面，提供各种操作参数和理想性能处理状态的详细信息，简单易用。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·具有</w:t>
      </w:r>
      <w:r w:rsidRPr="009E64DB">
        <w:rPr>
          <w:rFonts w:ascii="宋体" w:eastAsia="宋体" w:hAnsi="宋体" w:cs="宋体"/>
          <w:sz w:val="24"/>
          <w:szCs w:val="24"/>
        </w:rPr>
        <w:t>10</w:t>
      </w:r>
      <w:r w:rsidRPr="009E64DB">
        <w:rPr>
          <w:rFonts w:ascii="宋体" w:eastAsia="宋体" w:hAnsi="宋体" w:cs="宋体" w:hint="eastAsia"/>
          <w:sz w:val="24"/>
          <w:szCs w:val="24"/>
        </w:rPr>
        <w:t>个升降速程序实现</w:t>
      </w:r>
      <w:r w:rsidRPr="009E64DB">
        <w:rPr>
          <w:rFonts w:ascii="宋体" w:eastAsia="宋体" w:hAnsi="宋体" w:cs="宋体"/>
          <w:sz w:val="24"/>
          <w:szCs w:val="24"/>
        </w:rPr>
        <w:t>rpm/RCF</w:t>
      </w:r>
      <w:r w:rsidRPr="009E64DB">
        <w:rPr>
          <w:rFonts w:ascii="宋体" w:eastAsia="宋体" w:hAnsi="宋体" w:cs="宋体" w:hint="eastAsia"/>
          <w:sz w:val="24"/>
          <w:szCs w:val="24"/>
        </w:rPr>
        <w:t>之间读数换算与设定，方便快捷，且同显示加速及降速曲线图像，实现最佳离心效果。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·具有超速，不平衡、超温、门盖等多项保护功能，确保仪器安全可靠。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·新颖的电控门锁，轻松关闭并安全锁定离心。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t>·大容量的离心腔，节省空间的设计，丰富的转子规格，实现了一机多用。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sz w:val="24"/>
          <w:szCs w:val="24"/>
        </w:rPr>
        <w:lastRenderedPageBreak/>
        <w:t>·带直接钮的预冷功能，且采用进口高性能压缩机组，无氟制冷剂，更环保节能。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p w:rsidR="009E64DB" w:rsidRPr="009E64DB" w:rsidRDefault="009E64DB" w:rsidP="009E64D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E64DB">
        <w:rPr>
          <w:rFonts w:ascii="宋体" w:eastAsia="宋体" w:hAnsi="宋体" w:cs="宋体" w:hint="eastAsia"/>
          <w:b/>
          <w:bCs/>
          <w:sz w:val="28"/>
          <w:szCs w:val="28"/>
        </w:rPr>
        <w:t>主要技术参数</w:t>
      </w:r>
      <w:r w:rsidRPr="009E64DB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48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5573"/>
      </w:tblGrid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TGL-21M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21000r/min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30642xg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最大容量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750mlx4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转速精度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±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30r/min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时间设置范围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1min~99h59min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温度设置范围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>-20</w:t>
            </w:r>
            <w:r w:rsidRPr="009E64D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℃~+40℃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温度控制精度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±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压缩机组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进口高性能压缩机组，环保制冷剂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R404a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&lt;65dB(A)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AC220V 50Hz 18A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725mmx600mmx440mm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8800mmx780mmx620mm </w:t>
            </w:r>
          </w:p>
        </w:tc>
      </w:tr>
      <w:tr w:rsidR="009E64DB" w:rsidRPr="009E64DB" w:rsidTr="009E64D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E64DB">
              <w:rPr>
                <w:rFonts w:ascii="宋体" w:eastAsia="宋体" w:hAnsi="宋体" w:cs="宋体"/>
                <w:sz w:val="24"/>
                <w:szCs w:val="24"/>
              </w:rPr>
              <w:t xml:space="preserve">75kg </w:t>
            </w:r>
          </w:p>
        </w:tc>
      </w:tr>
    </w:tbl>
    <w:p w:rsidR="009E64DB" w:rsidRPr="009E64DB" w:rsidRDefault="009E64DB" w:rsidP="009E64DB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9E64DB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</w:tblGrid>
      <w:tr w:rsidR="009E64DB" w:rsidRPr="009E64DB" w:rsidTr="009E64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1.2ml/2.2ml×12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30642×g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2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2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19175×g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23120×g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306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306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30ml×6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23120×g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506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506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17940×g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7504s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7504s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3780×g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8" w:tooltip="型号TGL-21M容量750ml×4的转子可以配置以上适配器" w:history="1">
              <w:r w:rsidRPr="009E64D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5004sG.jpg">
                    <a:hlinkClick xmlns:a="http://schemas.openxmlformats.org/drawingml/2006/main" r:id="rId19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5004sG.jpg">
                            <a:hlinkClick r:id="rId19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500ml×4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1" w:tooltip="型号TGL-21M容量500ml×4的转子可以配置以上适配器" w:history="1">
              <w:r w:rsidRPr="009E64D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224.jpg">
                    <a:hlinkClick xmlns:a="http://schemas.openxmlformats.org/drawingml/2006/main" r:id="rId22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224.jpg">
                            <a:hlinkClick r:id="rId22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1.5ml/2.2ml×24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26050×g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006.jpg">
                    <a:hlinkClick xmlns:a="http://schemas.openxmlformats.org/drawingml/2006/main" r:id="rId24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006.jpg">
                            <a:hlinkClick r:id="rId24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100ml×6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11960×g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50ml 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9E64DB" w:rsidRPr="009E64DB" w:rsidRDefault="009E64DB" w:rsidP="009E64D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856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856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DB" w:rsidRPr="009E64DB" w:rsidRDefault="009E64DB" w:rsidP="009E64D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85ml×6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 xml:space="preserve"> 15805×g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E64D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</w:p>
        </w:tc>
      </w:tr>
    </w:tbl>
    <w:p w:rsidR="009E64DB" w:rsidRDefault="009E64DB" w:rsidP="00D31D50">
      <w:pPr>
        <w:spacing w:line="220" w:lineRule="atLeast"/>
      </w:pPr>
    </w:p>
    <w:sectPr w:rsidR="009E64D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64DB"/>
    <w:rsid w:val="00C505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4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64D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E64D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6422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84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80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5638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9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585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2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7288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078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569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78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083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410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24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1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419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1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7504ssp.jpg" TargetMode="External"/><Relationship Id="rId26" Type="http://schemas.openxmlformats.org/officeDocument/2006/relationships/hyperlink" Target="http://www.lxylxj.com/picture/856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xylxj.com/picture/5004sGGsp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3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7504s.jpg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10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lxylxj.com/picture/1012.jpg" TargetMode="External"/><Relationship Id="rId19" Type="http://schemas.openxmlformats.org/officeDocument/2006/relationships/hyperlink" Target="http://www.lxylxj.com/picture/5004sG.jpg" TargetMode="External"/><Relationship Id="rId4" Type="http://schemas.openxmlformats.org/officeDocument/2006/relationships/hyperlink" Target="http://www.lxylxj.com/images/up_images/TGL-21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506.jpg" TargetMode="External"/><Relationship Id="rId22" Type="http://schemas.openxmlformats.org/officeDocument/2006/relationships/hyperlink" Target="http://www.lxylxj.com/picture/1224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2016-04-19T03:15:00Z</dcterms:modified>
</cp:coreProperties>
</file>