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56" w:rsidRDefault="00894656" w:rsidP="00894656">
      <w:pPr>
        <w:adjustRightInd/>
        <w:snapToGrid/>
        <w:spacing w:beforeAutospacing="1" w:after="100" w:afterAutospacing="1" w:line="432" w:lineRule="auto"/>
        <w:rPr>
          <w:rFonts w:ascii="Microsoft Yahei" w:hAnsi="Microsoft Yahei" w:hint="eastAsia"/>
          <w:b/>
          <w:bCs/>
          <w:sz w:val="21"/>
          <w:szCs w:val="21"/>
        </w:rPr>
      </w:pPr>
      <w:r>
        <w:rPr>
          <w:rFonts w:ascii="Microsoft Yahei" w:hAnsi="Microsoft Yahei"/>
          <w:b/>
          <w:bCs/>
          <w:sz w:val="21"/>
          <w:szCs w:val="21"/>
        </w:rPr>
        <w:t xml:space="preserve">TG16Y </w:t>
      </w:r>
      <w:r>
        <w:rPr>
          <w:rFonts w:ascii="Microsoft Yahei" w:hAnsi="Microsoft Yahei"/>
          <w:b/>
          <w:bCs/>
          <w:sz w:val="21"/>
          <w:szCs w:val="21"/>
        </w:rPr>
        <w:t>台式高速离心机</w:t>
      </w:r>
    </w:p>
    <w:p w:rsidR="00894656" w:rsidRDefault="00894656" w:rsidP="00894656">
      <w:pPr>
        <w:adjustRightInd/>
        <w:snapToGrid/>
        <w:spacing w:beforeAutospacing="1" w:after="100" w:afterAutospacing="1" w:line="432" w:lineRule="auto"/>
        <w:rPr>
          <w:rFonts w:ascii="Microsoft Yahei" w:eastAsia="宋体" w:hAnsi="Microsoft Yahei" w:cs="宋体" w:hint="eastAsia"/>
          <w:b/>
          <w:bCs/>
          <w:sz w:val="21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G16Y.jpg">
              <a:hlinkClick xmlns:a="http://schemas.openxmlformats.org/drawingml/2006/main" r:id="rId4" tooltip="&quot; 台式高速离心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G16Y.jpg">
                      <a:hlinkClick r:id="rId4" tooltip="&quot; 台式高速离心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56" w:rsidRPr="00894656" w:rsidRDefault="00894656" w:rsidP="00894656">
      <w:pPr>
        <w:adjustRightInd/>
        <w:snapToGrid/>
        <w:spacing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894656">
        <w:rPr>
          <w:rFonts w:ascii="Microsoft Yahei" w:eastAsia="宋体" w:hAnsi="Microsoft Yahei" w:cs="宋体"/>
          <w:b/>
          <w:bCs/>
          <w:sz w:val="21"/>
        </w:rPr>
        <w:t>技术性能</w:t>
      </w:r>
      <w:r w:rsidRPr="00894656">
        <w:rPr>
          <w:rFonts w:ascii="Microsoft Yahei" w:eastAsia="宋体" w:hAnsi="Microsoft Yahei" w:cs="宋体"/>
          <w:sz w:val="18"/>
          <w:szCs w:val="18"/>
        </w:rPr>
        <w:br/>
      </w:r>
      <w:r w:rsidRPr="00894656">
        <w:rPr>
          <w:rFonts w:ascii="Microsoft Yahei" w:eastAsia="宋体" w:hAnsi="Microsoft Yahei" w:cs="宋体"/>
          <w:sz w:val="21"/>
          <w:szCs w:val="21"/>
        </w:rPr>
        <w:t>微机控制、直流无刷电机驱动，运行平稳、宁静。</w:t>
      </w:r>
      <w:r w:rsidRPr="00894656">
        <w:rPr>
          <w:rFonts w:ascii="Microsoft Yahei" w:eastAsia="宋体" w:hAnsi="Microsoft Yahei" w:cs="宋体"/>
          <w:sz w:val="21"/>
          <w:szCs w:val="21"/>
        </w:rPr>
        <w:t xml:space="preserve"> </w:t>
      </w:r>
      <w:r w:rsidRPr="00894656">
        <w:rPr>
          <w:rFonts w:ascii="Microsoft Yahei" w:eastAsia="宋体" w:hAnsi="Microsoft Yahei" w:cs="宋体"/>
          <w:sz w:val="18"/>
          <w:szCs w:val="18"/>
        </w:rPr>
        <w:br/>
      </w:r>
      <w:r w:rsidRPr="00894656">
        <w:rPr>
          <w:rFonts w:ascii="Microsoft Yahei" w:eastAsia="宋体" w:hAnsi="Microsoft Yahei" w:cs="宋体"/>
          <w:sz w:val="21"/>
          <w:szCs w:val="21"/>
        </w:rPr>
        <w:t>触摸面板，可编程操作，运行中可随时更改参数，无需停机。</w:t>
      </w:r>
      <w:r w:rsidRPr="00894656">
        <w:rPr>
          <w:rFonts w:ascii="Microsoft Yahei" w:eastAsia="宋体" w:hAnsi="Microsoft Yahei" w:cs="宋体"/>
          <w:sz w:val="21"/>
          <w:szCs w:val="21"/>
        </w:rPr>
        <w:t xml:space="preserve"> </w:t>
      </w:r>
      <w:r w:rsidRPr="00894656">
        <w:rPr>
          <w:rFonts w:ascii="Microsoft Yahei" w:eastAsia="宋体" w:hAnsi="Microsoft Yahei" w:cs="宋体"/>
          <w:sz w:val="18"/>
          <w:szCs w:val="18"/>
        </w:rPr>
        <w:br/>
      </w:r>
      <w:r w:rsidRPr="00894656">
        <w:rPr>
          <w:rFonts w:ascii="Microsoft Yahei" w:eastAsia="宋体" w:hAnsi="Microsoft Yahei" w:cs="宋体"/>
          <w:sz w:val="21"/>
          <w:szCs w:val="21"/>
        </w:rPr>
        <w:t>实时</w:t>
      </w:r>
      <w:r w:rsidRPr="00894656">
        <w:rPr>
          <w:rFonts w:ascii="Microsoft Yahei" w:eastAsia="宋体" w:hAnsi="Microsoft Yahei" w:cs="宋体"/>
          <w:sz w:val="21"/>
          <w:szCs w:val="21"/>
        </w:rPr>
        <w:t>rpm/RCF</w:t>
      </w:r>
      <w:r w:rsidRPr="00894656">
        <w:rPr>
          <w:rFonts w:ascii="Microsoft Yahei" w:eastAsia="宋体" w:hAnsi="Microsoft Yahei" w:cs="宋体"/>
          <w:sz w:val="21"/>
          <w:szCs w:val="21"/>
        </w:rPr>
        <w:t>之间读数换算与设定，方便快捷。</w:t>
      </w:r>
      <w:r w:rsidRPr="00894656">
        <w:rPr>
          <w:rFonts w:ascii="Microsoft Yahei" w:eastAsia="宋体" w:hAnsi="Microsoft Yahei" w:cs="宋体"/>
          <w:sz w:val="21"/>
          <w:szCs w:val="21"/>
        </w:rPr>
        <w:t xml:space="preserve"> </w:t>
      </w:r>
      <w:r w:rsidRPr="00894656">
        <w:rPr>
          <w:rFonts w:ascii="Microsoft Yahei" w:eastAsia="宋体" w:hAnsi="Microsoft Yahei" w:cs="宋体"/>
          <w:sz w:val="18"/>
          <w:szCs w:val="18"/>
        </w:rPr>
        <w:br/>
      </w:r>
      <w:r w:rsidRPr="00894656">
        <w:rPr>
          <w:rFonts w:ascii="Microsoft Yahei" w:eastAsia="宋体" w:hAnsi="Microsoft Yahei" w:cs="宋体"/>
          <w:sz w:val="21"/>
          <w:szCs w:val="21"/>
        </w:rPr>
        <w:t>配备电子门锁，设有门盖保护、超速等多种保护功能，故障自动报警功能，安全可靠。</w:t>
      </w:r>
      <w:r w:rsidRPr="00894656">
        <w:rPr>
          <w:rFonts w:ascii="Microsoft Yahei" w:eastAsia="宋体" w:hAnsi="Microsoft Yahei" w:cs="宋体"/>
          <w:sz w:val="21"/>
          <w:szCs w:val="21"/>
        </w:rPr>
        <w:t xml:space="preserve"> </w:t>
      </w:r>
      <w:r w:rsidRPr="00894656">
        <w:rPr>
          <w:rFonts w:ascii="Microsoft Yahei" w:eastAsia="宋体" w:hAnsi="Microsoft Yahei" w:cs="宋体"/>
          <w:sz w:val="18"/>
          <w:szCs w:val="18"/>
        </w:rPr>
        <w:br/>
      </w:r>
      <w:r w:rsidRPr="00894656">
        <w:rPr>
          <w:rFonts w:ascii="Microsoft Yahei" w:eastAsia="宋体" w:hAnsi="Microsoft Yahei" w:cs="宋体"/>
          <w:sz w:val="21"/>
          <w:szCs w:val="21"/>
        </w:rPr>
        <w:t>外形美观，体积小巧，美观大方，具有工业用</w:t>
      </w:r>
      <w:r w:rsidRPr="00894656">
        <w:rPr>
          <w:rFonts w:ascii="Microsoft Yahei" w:eastAsia="宋体" w:hAnsi="Microsoft Yahei" w:cs="宋体"/>
          <w:sz w:val="21"/>
          <w:szCs w:val="21"/>
        </w:rPr>
        <w:t>ABS</w:t>
      </w:r>
      <w:r w:rsidRPr="00894656">
        <w:rPr>
          <w:rFonts w:ascii="Microsoft Yahei" w:eastAsia="宋体" w:hAnsi="Microsoft Yahei" w:cs="宋体"/>
          <w:sz w:val="21"/>
          <w:szCs w:val="21"/>
        </w:rPr>
        <w:t>外壳，使用寿命长，易清洁。</w:t>
      </w:r>
      <w:r w:rsidRPr="00894656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894656" w:rsidRPr="00894656" w:rsidRDefault="00894656" w:rsidP="00894656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894656">
        <w:rPr>
          <w:rFonts w:ascii="Microsoft Yahei" w:eastAsia="宋体" w:hAnsi="Microsoft Yahei" w:cs="宋体"/>
          <w:b/>
          <w:bCs/>
          <w:sz w:val="21"/>
        </w:rPr>
        <w:t>技术性能</w:t>
      </w:r>
      <w:r w:rsidRPr="00894656">
        <w:rPr>
          <w:rFonts w:ascii="Microsoft Yahei" w:eastAsia="宋体" w:hAnsi="Microsoft Yahei" w:cs="宋体"/>
          <w:sz w:val="18"/>
          <w:szCs w:val="18"/>
        </w:rPr>
        <w:t xml:space="preserve"> </w:t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4"/>
        <w:gridCol w:w="5846"/>
      </w:tblGrid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b/>
                <w:bCs/>
                <w:sz w:val="21"/>
              </w:rPr>
              <w:t>型号</w:t>
            </w:r>
            <w:r w:rsidRPr="00894656">
              <w:rPr>
                <w:rFonts w:ascii="Microsoft Yahei" w:eastAsia="宋体" w:hAnsi="Microsoft Yahei" w:cs="宋体"/>
                <w:b/>
                <w:bCs/>
                <w:sz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b/>
                <w:bCs/>
                <w:sz w:val="21"/>
              </w:rPr>
              <w:t>TG16Y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最高转速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16000r/min </w:t>
            </w:r>
          </w:p>
        </w:tc>
      </w:tr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最大相对离心力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17800×g </w:t>
            </w:r>
          </w:p>
        </w:tc>
      </w:tr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最大容量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5ml×8 </w:t>
            </w:r>
          </w:p>
        </w:tc>
      </w:tr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1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号角转子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1.5ml/2.2ml×12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（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16000r/min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）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RCF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：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17800×g </w:t>
            </w:r>
          </w:p>
        </w:tc>
      </w:tr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2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号角转子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5ml×8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（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13000r/min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）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RCF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：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11400×g </w:t>
            </w:r>
          </w:p>
        </w:tc>
      </w:tr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3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号角转子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0.5ml×18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（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16000r/min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）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RCF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：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15310×g </w:t>
            </w:r>
          </w:p>
        </w:tc>
      </w:tr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转速精度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±30r/min </w:t>
            </w:r>
          </w:p>
        </w:tc>
      </w:tr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时间设置范围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1min~99min </w:t>
            </w:r>
          </w:p>
        </w:tc>
      </w:tr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整机噪音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&lt;62DB(A) </w:t>
            </w:r>
          </w:p>
        </w:tc>
      </w:tr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电源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AC220V 50H 2A </w:t>
            </w:r>
          </w:p>
        </w:tc>
      </w:tr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外形尺寸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310×260×220mm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（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L×W×H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）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外包装尺寸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370×320×280mm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（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L×W×H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）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894656" w:rsidRPr="00894656" w:rsidTr="00894656">
        <w:trPr>
          <w:trHeight w:val="309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>重量</w:t>
            </w: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56" w:rsidRPr="00894656" w:rsidRDefault="00894656" w:rsidP="0089465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94656">
              <w:rPr>
                <w:rFonts w:ascii="Microsoft Yahei" w:eastAsia="宋体" w:hAnsi="Microsoft Yahei" w:cs="宋体"/>
                <w:sz w:val="21"/>
                <w:szCs w:val="21"/>
              </w:rPr>
              <w:t xml:space="preserve">14kg </w:t>
            </w:r>
          </w:p>
        </w:tc>
      </w:tr>
    </w:tbl>
    <w:p w:rsidR="00894656" w:rsidRPr="00894656" w:rsidRDefault="00894656" w:rsidP="00894656">
      <w:pPr>
        <w:adjustRightInd/>
        <w:snapToGrid/>
        <w:spacing w:after="100"/>
        <w:jc w:val="center"/>
        <w:rPr>
          <w:rFonts w:ascii="Microsoft Yahei" w:eastAsia="宋体" w:hAnsi="Microsoft Yahei" w:cs="宋体"/>
          <w:sz w:val="18"/>
          <w:szCs w:val="18"/>
        </w:rPr>
      </w:pPr>
      <w:r w:rsidRPr="00894656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B2577"/>
    <w:rsid w:val="0089465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656"/>
    <w:rPr>
      <w:b/>
      <w:bCs/>
    </w:rPr>
  </w:style>
  <w:style w:type="paragraph" w:styleId="a4">
    <w:name w:val="Normal (Web)"/>
    <w:basedOn w:val="a"/>
    <w:uiPriority w:val="99"/>
    <w:semiHidden/>
    <w:unhideWhenUsed/>
    <w:rsid w:val="00894656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9465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46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9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07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0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5672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xylxj.com/images/up_images/TG16Y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2016-09-14T02:42:00Z</dcterms:modified>
</cp:coreProperties>
</file>